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D1" w:rsidRDefault="002758D1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tbl>
      <w:tblPr>
        <w:tblStyle w:val="TableGrid"/>
        <w:bidiVisual/>
        <w:tblW w:w="9550" w:type="dxa"/>
        <w:jc w:val="center"/>
        <w:tblInd w:w="-195" w:type="dxa"/>
        <w:tblLook w:val="04A0" w:firstRow="1" w:lastRow="0" w:firstColumn="1" w:lastColumn="0" w:noHBand="0" w:noVBand="1"/>
      </w:tblPr>
      <w:tblGrid>
        <w:gridCol w:w="195"/>
        <w:gridCol w:w="2546"/>
        <w:gridCol w:w="2129"/>
        <w:gridCol w:w="2123"/>
        <w:gridCol w:w="2320"/>
        <w:gridCol w:w="237"/>
      </w:tblGrid>
      <w:tr w:rsidR="002758D1">
        <w:trPr>
          <w:gridAfter w:val="1"/>
          <w:wAfter w:w="237" w:type="dxa"/>
          <w:jc w:val="center"/>
        </w:trPr>
        <w:tc>
          <w:tcPr>
            <w:tcW w:w="2741" w:type="dxa"/>
            <w:gridSpan w:val="2"/>
            <w:vAlign w:val="center"/>
          </w:tcPr>
          <w:p w:rsidR="002758D1" w:rsidRDefault="00AD167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معاونت پژوهشی و ارتباطات علمی</w:t>
            </w:r>
          </w:p>
        </w:tc>
        <w:tc>
          <w:tcPr>
            <w:tcW w:w="4252" w:type="dxa"/>
            <w:gridSpan w:val="2"/>
            <w:vAlign w:val="center"/>
          </w:tcPr>
          <w:p w:rsidR="002758D1" w:rsidRDefault="00AD167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60000" cy="1260000"/>
                  <wp:effectExtent l="0" t="0" r="0" b="0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vAlign w:val="center"/>
          </w:tcPr>
          <w:p w:rsidR="002758D1" w:rsidRDefault="00AD167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فرصت مطالعاتی در صنعت و جامعه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4675" w:type="dxa"/>
            <w:gridSpan w:val="2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80" w:type="dxa"/>
            <w:gridSpan w:val="3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4675" w:type="dxa"/>
            <w:gridSpan w:val="2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4680" w:type="dxa"/>
            <w:gridSpan w:val="3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4675" w:type="dxa"/>
            <w:gridSpan w:val="2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</w:p>
        </w:tc>
        <w:tc>
          <w:tcPr>
            <w:tcW w:w="4680" w:type="dxa"/>
            <w:gridSpan w:val="3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حوزه تخصصی: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4675" w:type="dxa"/>
            <w:gridSpan w:val="2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همراه:</w:t>
            </w:r>
          </w:p>
        </w:tc>
        <w:tc>
          <w:tcPr>
            <w:tcW w:w="4680" w:type="dxa"/>
            <w:gridSpan w:val="3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4675" w:type="dxa"/>
            <w:gridSpan w:val="2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ثابت:</w:t>
            </w:r>
          </w:p>
        </w:tc>
        <w:tc>
          <w:tcPr>
            <w:tcW w:w="4680" w:type="dxa"/>
            <w:gridSpan w:val="3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فکس: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4675" w:type="dxa"/>
            <w:gridSpan w:val="2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ارگان پذیرنده:</w:t>
            </w:r>
          </w:p>
        </w:tc>
        <w:tc>
          <w:tcPr>
            <w:tcW w:w="4680" w:type="dxa"/>
            <w:gridSpan w:val="3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سازمان: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4675" w:type="dxa"/>
            <w:gridSpan w:val="2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سازمان:</w:t>
            </w:r>
          </w:p>
        </w:tc>
        <w:tc>
          <w:tcPr>
            <w:tcW w:w="4680" w:type="dxa"/>
            <w:gridSpan w:val="3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4675" w:type="dxa"/>
            <w:gridSpan w:val="2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استان:</w:t>
            </w:r>
          </w:p>
        </w:tc>
        <w:tc>
          <w:tcPr>
            <w:tcW w:w="4680" w:type="dxa"/>
            <w:gridSpan w:val="3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محور مطالعه : 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4675" w:type="dxa"/>
            <w:gridSpan w:val="2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 دوره:</w:t>
            </w:r>
          </w:p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پایان دوره:</w:t>
            </w:r>
          </w:p>
        </w:tc>
        <w:tc>
          <w:tcPr>
            <w:tcW w:w="4680" w:type="dxa"/>
            <w:gridSpan w:val="3"/>
            <w:vAlign w:val="center"/>
          </w:tcPr>
          <w:p w:rsidR="002758D1" w:rsidRDefault="00AD167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کل دوره: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</w:trPr>
        <w:tc>
          <w:tcPr>
            <w:tcW w:w="4675" w:type="dxa"/>
            <w:gridSpan w:val="2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440054</wp:posOffset>
                      </wp:positionH>
                      <wp:positionV relativeFrom="paragraph">
                        <wp:posOffset>50800</wp:posOffset>
                      </wp:positionV>
                      <wp:extent cx="146050" cy="137795"/>
                      <wp:effectExtent l="0" t="0" r="25400" b="14605"/>
                      <wp:wrapNone/>
                      <wp:docPr id="10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fillcolor="#5b9bd5" stroked="t" style="position:absolute;margin-left:34.65pt;margin-top:4.0pt;width:11.5pt;height:10.85pt;z-index:2;mso-position-horizontal-relative:text;mso-position-vertical-relative:text;mso-width-relative:page;mso-height-relative:page;mso-wrap-distance-left:0.0pt;mso-wrap-distance-right:0.0pt;visibility:visible;">
                      <v:stroke joinstyle="miter" color="#42719b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50800</wp:posOffset>
                      </wp:positionV>
                      <wp:extent cx="163829" cy="137795"/>
                      <wp:effectExtent l="0" t="0" r="26669" b="1460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fillcolor="#5b9bd5" stroked="t" style="position:absolute;margin-left:124.0pt;margin-top:4.0pt;width:12.9pt;height:10.85pt;z-index:3;mso-position-horizontal-relative:text;mso-position-vertical-relative:text;mso-width-relative:page;mso-height-relative:page;mso-wrap-distance-left:0.0pt;mso-wrap-distance-right:0.0pt;visibility:visible;">
                      <v:stroke joinstyle="miter" color="#42719b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دوره: تمام وقت                    پاره وقت</w:t>
            </w:r>
          </w:p>
        </w:tc>
        <w:tc>
          <w:tcPr>
            <w:tcW w:w="4680" w:type="dxa"/>
            <w:gridSpan w:val="3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50800</wp:posOffset>
                      </wp:positionV>
                      <wp:extent cx="163830" cy="137795"/>
                      <wp:effectExtent l="0" t="0" r="26669" b="14605"/>
                      <wp:wrapNone/>
                      <wp:docPr id="10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fillcolor="#5b9bd5" stroked="t" style="position:absolute;margin-left:3.6pt;margin-top:4.0pt;width:12.9pt;height:10.85pt;z-index:5;mso-position-horizontal-relative:text;mso-position-vertical-relative:text;mso-width-relative:page;mso-height-relative:page;mso-wrap-distance-left:0.0pt;mso-wrap-distance-right:0.0pt;visibility:visible;">
                      <v:stroke joinstyle="miter" color="#42719b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50800</wp:posOffset>
                      </wp:positionV>
                      <wp:extent cx="163830" cy="137795"/>
                      <wp:effectExtent l="0" t="0" r="26669" b="14605"/>
                      <wp:wrapNone/>
                      <wp:docPr id="10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fillcolor="#5b9bd5" stroked="t" style="position:absolute;margin-left:100.5pt;margin-top:4.0pt;width:12.9pt;height:10.85pt;z-index:4;mso-position-horizontal-relative:text;mso-position-vertical-relative:text;mso-width-relative:page;mso-height-relative:page;mso-wrap-distance-left:0.0pt;mso-wrap-distance-right:0.0pt;visibility:visible;">
                      <v:stroke joinstyle="miter" color="#42719b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دوره : خاتمه یافته              در حال انجام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  <w:trHeight w:val="1358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خلاصه فعالیت صورت گرفته:</w:t>
            </w:r>
          </w:p>
          <w:p w:rsidR="002758D1" w:rsidRDefault="002758D1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758D1">
        <w:tblPrEx>
          <w:jc w:val="left"/>
        </w:tblPrEx>
        <w:trPr>
          <w:gridBefore w:val="1"/>
          <w:wBefore w:w="195" w:type="dxa"/>
          <w:trHeight w:val="1190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فعالیت ها و اقدامات مفید انجام شده در دوره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  <w:trHeight w:val="913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مهمترین دستاوردها و نتایج فرصت مطالعاتی: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  <w:trHeight w:val="1393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موانع و مشکلات مهم در مسیر شناسایی مکان مناسب برای فرصت مطالعاتی: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  <w:trHeight w:val="1565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مشکلات و چالش های اجتماعی در طول دوره فرصت مطالعاتی: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  <w:trHeight w:val="1542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پیشنهادات در راستای افزایش اثر بخشی دوره های فرصت مطالعاتی در جامعه و صنعت: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  <w:trHeight w:val="1120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فایل گزارش فرصت مطالعاتی: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  <w:trHeight w:val="1264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تصویر حکم ماموریت فرصت مطالعاتی: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  <w:trHeight w:val="1409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تصویر گواهی تایید واحد پذیرنده:</w:t>
            </w:r>
          </w:p>
        </w:tc>
      </w:tr>
      <w:tr w:rsidR="002758D1">
        <w:tblPrEx>
          <w:jc w:val="left"/>
        </w:tblPrEx>
        <w:trPr>
          <w:gridBefore w:val="1"/>
          <w:wBefore w:w="195" w:type="dxa"/>
          <w:trHeight w:val="1273"/>
        </w:trPr>
        <w:tc>
          <w:tcPr>
            <w:tcW w:w="9355" w:type="dxa"/>
            <w:gridSpan w:val="5"/>
          </w:tcPr>
          <w:p w:rsidR="002758D1" w:rsidRDefault="00AD1679">
            <w:pPr>
              <w:bidi/>
              <w:spacing w:line="36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تصویر گواهی پایان دوره:</w:t>
            </w:r>
          </w:p>
        </w:tc>
      </w:tr>
    </w:tbl>
    <w:p w:rsidR="002758D1" w:rsidRDefault="002758D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sectPr w:rsidR="0027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368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368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D1"/>
    <w:rsid w:val="002758D1"/>
    <w:rsid w:val="00A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bidi/>
      <w:ind w:left="720"/>
      <w:contextualSpacing/>
    </w:pPr>
    <w:rPr>
      <w:rFonts w:ascii="Times New Roman" w:hAnsi="Times New Roman" w:cs="B Nazanin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bidi/>
      <w:ind w:left="720"/>
      <w:contextualSpacing/>
    </w:pPr>
    <w:rPr>
      <w:rFonts w:ascii="Times New Roman" w:hAnsi="Times New Roman" w:cs="B Nazanin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6754-37E9-4E73-9DCC-F295F8CF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SUS</dc:creator>
  <cp:lastModifiedBy>MRT Pack 20 DVDs</cp:lastModifiedBy>
  <cp:revision>2</cp:revision>
  <dcterms:created xsi:type="dcterms:W3CDTF">2022-12-12T10:25:00Z</dcterms:created>
  <dcterms:modified xsi:type="dcterms:W3CDTF">2022-12-12T10:25:00Z</dcterms:modified>
</cp:coreProperties>
</file>